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74" w:rsidRDefault="00AD5E74" w:rsidP="007958C1">
      <w:pPr>
        <w:jc w:val="center"/>
        <w:rPr>
          <w:sz w:val="28"/>
          <w:szCs w:val="28"/>
        </w:rPr>
      </w:pPr>
    </w:p>
    <w:p w:rsidR="00AD5E74" w:rsidRDefault="00AD5E74" w:rsidP="007958C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ХАНТЫ-МАНСИЙСКИЙ АВТОНОМНЫЙ ОКРУГ-ЮГРА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ХАНТЫ-МАНСИЙСКИЙ РАЙОН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МУНИЦИПАЛЬНОЕ ОБРАЗОВАНИЕ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СЕЛЬСКОЕ ПОСЕЛЕНИЕ ЦИНГАЛЫ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АДМИНИСТРАЦИЯ СЕЛЬСКОГО ПОСЕЛЕНИЯ</w:t>
      </w:r>
    </w:p>
    <w:p w:rsidR="007958C1" w:rsidRPr="007958C1" w:rsidRDefault="007958C1" w:rsidP="007958C1">
      <w:pPr>
        <w:jc w:val="center"/>
        <w:rPr>
          <w:sz w:val="28"/>
          <w:szCs w:val="28"/>
        </w:rPr>
      </w:pPr>
    </w:p>
    <w:p w:rsidR="007958C1" w:rsidRPr="007958C1" w:rsidRDefault="007958C1" w:rsidP="007958C1">
      <w:pPr>
        <w:jc w:val="center"/>
        <w:rPr>
          <w:sz w:val="28"/>
          <w:szCs w:val="28"/>
        </w:rPr>
      </w:pPr>
      <w:r w:rsidRPr="007958C1">
        <w:rPr>
          <w:sz w:val="28"/>
          <w:szCs w:val="28"/>
        </w:rPr>
        <w:t>ПОСТАНОВЛЕНИЕ</w:t>
      </w:r>
    </w:p>
    <w:p w:rsidR="00105646" w:rsidRDefault="00105646" w:rsidP="00105646">
      <w:pPr>
        <w:rPr>
          <w:b/>
          <w:sz w:val="16"/>
          <w:szCs w:val="16"/>
        </w:rPr>
      </w:pPr>
    </w:p>
    <w:p w:rsidR="00105646" w:rsidRDefault="001E1741" w:rsidP="00105646">
      <w:pPr>
        <w:rPr>
          <w:sz w:val="28"/>
          <w:szCs w:val="28"/>
        </w:rPr>
      </w:pPr>
      <w:r>
        <w:rPr>
          <w:sz w:val="28"/>
          <w:szCs w:val="28"/>
        </w:rPr>
        <w:t>от 00.00.2022</w:t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105646">
        <w:rPr>
          <w:sz w:val="28"/>
          <w:szCs w:val="28"/>
        </w:rPr>
        <w:tab/>
      </w:r>
      <w:r w:rsidR="00D424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</w:t>
      </w:r>
      <w:r w:rsidR="00AD5E74">
        <w:rPr>
          <w:sz w:val="28"/>
          <w:szCs w:val="28"/>
        </w:rPr>
        <w:t>00</w:t>
      </w:r>
    </w:p>
    <w:p w:rsidR="00105646" w:rsidRDefault="00105646" w:rsidP="001056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ингалы</w:t>
      </w:r>
      <w:proofErr w:type="spellEnd"/>
      <w:r>
        <w:rPr>
          <w:sz w:val="28"/>
          <w:szCs w:val="28"/>
        </w:rPr>
        <w:t xml:space="preserve"> 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мерах по реализации решения</w:t>
      </w:r>
    </w:p>
    <w:p w:rsidR="00105646" w:rsidRDefault="001E1741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Совета депутатов от 30.12.2021</w:t>
      </w:r>
      <w:r w:rsidR="00105646">
        <w:rPr>
          <w:iCs/>
          <w:sz w:val="28"/>
          <w:szCs w:val="28"/>
        </w:rPr>
        <w:t>г.</w:t>
      </w:r>
    </w:p>
    <w:p w:rsidR="00105646" w:rsidRDefault="00AF67F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№</w:t>
      </w:r>
      <w:r w:rsidR="001E1741">
        <w:rPr>
          <w:iCs/>
          <w:sz w:val="28"/>
          <w:szCs w:val="28"/>
        </w:rPr>
        <w:t>37</w:t>
      </w:r>
      <w:r>
        <w:rPr>
          <w:iCs/>
          <w:sz w:val="28"/>
          <w:szCs w:val="28"/>
        </w:rPr>
        <w:t xml:space="preserve"> </w:t>
      </w:r>
      <w:r w:rsidR="00105646">
        <w:rPr>
          <w:iCs/>
          <w:sz w:val="28"/>
          <w:szCs w:val="28"/>
        </w:rPr>
        <w:t xml:space="preserve"> «О бюджете Администрации </w:t>
      </w:r>
    </w:p>
    <w:p w:rsidR="00105646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Цингалы</w:t>
      </w:r>
    </w:p>
    <w:p w:rsidR="00105646" w:rsidRDefault="001E1741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на 2022</w:t>
      </w:r>
      <w:r w:rsidR="00105646">
        <w:rPr>
          <w:iCs/>
          <w:sz w:val="28"/>
          <w:szCs w:val="28"/>
        </w:rPr>
        <w:t xml:space="preserve"> год</w:t>
      </w:r>
      <w:r w:rsidR="00AF67F6">
        <w:rPr>
          <w:iCs/>
          <w:sz w:val="28"/>
          <w:szCs w:val="28"/>
        </w:rPr>
        <w:t xml:space="preserve"> и плановый период</w:t>
      </w:r>
    </w:p>
    <w:p w:rsidR="00AF67F6" w:rsidRDefault="001E1741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2023 и 2024</w:t>
      </w:r>
      <w:r w:rsidR="00AF67F6">
        <w:rPr>
          <w:iCs/>
          <w:sz w:val="28"/>
          <w:szCs w:val="28"/>
        </w:rPr>
        <w:t xml:space="preserve"> годы»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ab/>
        <w:t>В целях реализаци</w:t>
      </w:r>
      <w:r w:rsidR="001E1741">
        <w:rPr>
          <w:iCs/>
          <w:sz w:val="28"/>
          <w:szCs w:val="28"/>
        </w:rPr>
        <w:t>и решения Совета депутатов от 30.12.2021 года № 37</w:t>
      </w:r>
      <w:r>
        <w:rPr>
          <w:iCs/>
          <w:sz w:val="28"/>
          <w:szCs w:val="28"/>
        </w:rPr>
        <w:t xml:space="preserve"> «О бюджете Администрации сельског</w:t>
      </w:r>
      <w:r w:rsidR="001E1741">
        <w:rPr>
          <w:iCs/>
          <w:sz w:val="28"/>
          <w:szCs w:val="28"/>
        </w:rPr>
        <w:t>о поселения Цингалы на 2022</w:t>
      </w:r>
      <w:r>
        <w:rPr>
          <w:iCs/>
          <w:sz w:val="28"/>
          <w:szCs w:val="28"/>
        </w:rPr>
        <w:t xml:space="preserve"> год</w:t>
      </w:r>
      <w:r w:rsidR="001E1741">
        <w:rPr>
          <w:iCs/>
          <w:sz w:val="28"/>
          <w:szCs w:val="28"/>
        </w:rPr>
        <w:t xml:space="preserve"> и плановый период 2023 и 2024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»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Принять к исполнению бюджет Администрации сел</w:t>
      </w:r>
      <w:r w:rsidR="001E1741">
        <w:rPr>
          <w:iCs/>
          <w:sz w:val="28"/>
          <w:szCs w:val="28"/>
        </w:rPr>
        <w:t>ьского поселения Цингалы на 2022</w:t>
      </w:r>
      <w:r>
        <w:rPr>
          <w:iCs/>
          <w:sz w:val="28"/>
          <w:szCs w:val="28"/>
        </w:rPr>
        <w:t xml:space="preserve"> год </w:t>
      </w:r>
      <w:r w:rsidR="001E1741">
        <w:rPr>
          <w:iCs/>
          <w:sz w:val="28"/>
          <w:szCs w:val="28"/>
        </w:rPr>
        <w:t>и плановый период 2023 и 2024</w:t>
      </w:r>
      <w:r w:rsidR="002D6355">
        <w:rPr>
          <w:iCs/>
          <w:sz w:val="28"/>
          <w:szCs w:val="28"/>
        </w:rPr>
        <w:t xml:space="preserve"> годы </w:t>
      </w:r>
      <w:r>
        <w:rPr>
          <w:iCs/>
          <w:sz w:val="28"/>
          <w:szCs w:val="28"/>
        </w:rPr>
        <w:t>(далее-АСП Цингалы).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 план мероприятий по росту доходов, оптимизации расх</w:t>
      </w:r>
      <w:r w:rsidR="001E1741">
        <w:rPr>
          <w:iCs/>
          <w:sz w:val="28"/>
          <w:szCs w:val="28"/>
        </w:rPr>
        <w:t>одов бюджета АСП Цингалы на 2022</w:t>
      </w:r>
      <w:r>
        <w:rPr>
          <w:iCs/>
          <w:sz w:val="28"/>
          <w:szCs w:val="28"/>
        </w:rPr>
        <w:t xml:space="preserve"> год</w:t>
      </w:r>
      <w:r w:rsidR="001E1741">
        <w:rPr>
          <w:iCs/>
          <w:sz w:val="28"/>
          <w:szCs w:val="28"/>
        </w:rPr>
        <w:t xml:space="preserve"> и плановый период 2023 и 2024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, согласно приложению.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 Исполнение бюджета с учетом основных направлений налоговой и бюджет</w:t>
      </w:r>
      <w:r w:rsidR="001E1741">
        <w:rPr>
          <w:iCs/>
          <w:sz w:val="28"/>
          <w:szCs w:val="28"/>
        </w:rPr>
        <w:t>ной политики АСП Цингалы на 2022</w:t>
      </w:r>
      <w:r>
        <w:rPr>
          <w:iCs/>
          <w:sz w:val="28"/>
          <w:szCs w:val="28"/>
        </w:rPr>
        <w:t xml:space="preserve"> год</w:t>
      </w:r>
      <w:r w:rsidR="002D6355" w:rsidRPr="002D6355">
        <w:rPr>
          <w:iCs/>
          <w:sz w:val="28"/>
          <w:szCs w:val="28"/>
        </w:rPr>
        <w:t xml:space="preserve"> </w:t>
      </w:r>
      <w:r w:rsidR="002D6355">
        <w:rPr>
          <w:iCs/>
          <w:sz w:val="28"/>
          <w:szCs w:val="28"/>
        </w:rPr>
        <w:t>и плановый период</w:t>
      </w:r>
      <w:r w:rsidR="001E1741">
        <w:rPr>
          <w:iCs/>
          <w:sz w:val="28"/>
          <w:szCs w:val="28"/>
        </w:rPr>
        <w:t xml:space="preserve"> 2023 и 2024</w:t>
      </w:r>
      <w:r w:rsidR="002D6355">
        <w:rPr>
          <w:iCs/>
          <w:sz w:val="28"/>
          <w:szCs w:val="28"/>
        </w:rPr>
        <w:t xml:space="preserve"> годы</w:t>
      </w:r>
      <w:r>
        <w:rPr>
          <w:iCs/>
          <w:sz w:val="28"/>
          <w:szCs w:val="28"/>
        </w:rPr>
        <w:t>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 В пределах доведенных лимитов бюджетных обязательств, своевременное исполнение расходных обязательств бюджета АСП Цингалы, а также недопущение возникновения просроченной кредиторской задолженности;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3.3. Утверждение муниципальных заданий на оказание муниципальных услуг (выполнение работ) в соответствии доведенных лимитов бюджетных обязательств. Обеспечить осуществление </w:t>
      </w:r>
      <w:proofErr w:type="gramStart"/>
      <w:r>
        <w:rPr>
          <w:iCs/>
          <w:sz w:val="28"/>
          <w:szCs w:val="28"/>
        </w:rPr>
        <w:t>контроля за</w:t>
      </w:r>
      <w:proofErr w:type="gramEnd"/>
      <w:r>
        <w:rPr>
          <w:iCs/>
          <w:sz w:val="28"/>
          <w:szCs w:val="28"/>
        </w:rPr>
        <w:t xml:space="preserve"> исполнением </w:t>
      </w:r>
      <w:r>
        <w:rPr>
          <w:iCs/>
          <w:sz w:val="28"/>
          <w:szCs w:val="28"/>
        </w:rPr>
        <w:lastRenderedPageBreak/>
        <w:t>муниципальных заданий и своевременным размещением муниципальных заданий в информационно-телекоммуникационной сети «Интернет»;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3.4. Внесение изменений и уточнений в ведомственные перечни муниципальных услуг по результатам принятия на федеральном уровне базовых (отраслевых) перечней государственных (муниципальных) услуг;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</w:t>
      </w:r>
      <w:proofErr w:type="gramStart"/>
      <w:r>
        <w:rPr>
          <w:iCs/>
          <w:sz w:val="28"/>
          <w:szCs w:val="28"/>
        </w:rPr>
        <w:t xml:space="preserve">Реализацию Соглашений </w:t>
      </w:r>
      <w:r w:rsidR="002D6355">
        <w:rPr>
          <w:iCs/>
          <w:sz w:val="28"/>
          <w:szCs w:val="28"/>
        </w:rPr>
        <w:t>п</w:t>
      </w:r>
      <w:r w:rsidR="00245976">
        <w:rPr>
          <w:iCs/>
          <w:sz w:val="28"/>
          <w:szCs w:val="28"/>
        </w:rPr>
        <w:t xml:space="preserve">о обеспечению достижения в </w:t>
      </w:r>
      <w:r w:rsidR="001E1741">
        <w:rPr>
          <w:iCs/>
          <w:sz w:val="28"/>
          <w:szCs w:val="28"/>
        </w:rPr>
        <w:t>2022</w:t>
      </w:r>
      <w:r w:rsidRPr="00C47574">
        <w:rPr>
          <w:iCs/>
          <w:sz w:val="28"/>
          <w:szCs w:val="28"/>
        </w:rPr>
        <w:t xml:space="preserve"> году целевых показателей (нормативов) оптимизации сети муниципал</w:t>
      </w:r>
      <w:r>
        <w:rPr>
          <w:iCs/>
          <w:sz w:val="28"/>
          <w:szCs w:val="28"/>
        </w:rPr>
        <w:t>ьных организаций (учреждений), а также выполнение целевых показателей по оплате труда отдельных категорий работников муниципальных организаций (учреждений) 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 в АСП Цингалы;</w:t>
      </w:r>
      <w:proofErr w:type="gramEnd"/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3.6. Эффективное использование межбюджетных трансфертов, полученных в форме субсидий, субвенций и иных межбюджетных трансфертов;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3.7. </w:t>
      </w:r>
      <w:proofErr w:type="gramStart"/>
      <w:r>
        <w:rPr>
          <w:iCs/>
          <w:sz w:val="28"/>
          <w:szCs w:val="28"/>
        </w:rPr>
        <w:t>Не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необходимостью создания дополнительных рабочих мест, вводом объектов капитального строительства;</w:t>
      </w:r>
      <w:proofErr w:type="gramEnd"/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3.8. Не допускать превышение нормативов расходов на содержание органов местного самоуправления;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3.9.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Установить, что заключение и оплата получателями средств бюджета муниципальных контрактов и иных обязательств, исполнение которых осуществляется за счет средс</w:t>
      </w:r>
      <w:r w:rsidR="001E1741">
        <w:rPr>
          <w:iCs/>
          <w:sz w:val="28"/>
          <w:szCs w:val="28"/>
        </w:rPr>
        <w:t>тв бюджета поселения в 2022</w:t>
      </w:r>
      <w:r>
        <w:rPr>
          <w:iCs/>
          <w:sz w:val="28"/>
          <w:szCs w:val="28"/>
        </w:rPr>
        <w:t xml:space="preserve"> году, осуществляется в пределах,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>
        <w:rPr>
          <w:iCs/>
          <w:sz w:val="28"/>
          <w:szCs w:val="28"/>
        </w:rPr>
        <w:t>пределах</w:t>
      </w:r>
      <w:proofErr w:type="gramEnd"/>
      <w:r>
        <w:rPr>
          <w:iCs/>
          <w:sz w:val="28"/>
          <w:szCs w:val="28"/>
        </w:rPr>
        <w:t xml:space="preserve"> доведенных до получателя бюджетных ассигнований.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Установить, что получатели средств бюджета сельского поселения при заключении подлежащих к оплате за счет средств бюджета поселения договоро</w:t>
      </w:r>
      <w:proofErr w:type="gramStart"/>
      <w:r>
        <w:rPr>
          <w:iCs/>
          <w:sz w:val="28"/>
          <w:szCs w:val="28"/>
        </w:rPr>
        <w:t>в(</w:t>
      </w:r>
      <w:proofErr w:type="gramEnd"/>
      <w:r>
        <w:rPr>
          <w:iCs/>
          <w:sz w:val="28"/>
          <w:szCs w:val="28"/>
        </w:rPr>
        <w:t>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5.1. В размере до 100 процентов от суммы договора (контракта) – об обучении на курсах повышения квалификации; об участии в семинарах, совещаниях;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5.2</w:t>
      </w:r>
      <w:r w:rsidR="002D6355">
        <w:rPr>
          <w:iCs/>
          <w:sz w:val="28"/>
          <w:szCs w:val="28"/>
        </w:rPr>
        <w:t>. В размере не более 30 проце</w:t>
      </w:r>
      <w:r w:rsidR="002A353B">
        <w:rPr>
          <w:iCs/>
          <w:sz w:val="28"/>
          <w:szCs w:val="28"/>
        </w:rPr>
        <w:t>нтов от суммы договора (контракта)</w:t>
      </w:r>
      <w:r>
        <w:rPr>
          <w:iCs/>
          <w:sz w:val="28"/>
          <w:szCs w:val="28"/>
        </w:rPr>
        <w:t xml:space="preserve"> если иные размеры авансовых платежей не установлены Администрацией сельского поселения – по остальным договорам (контрактам).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 В целях обеспечения правомерного, целевого и эффективного использования бюджетных средств: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осуществляемые расходы за счет иных межбюджетных трансфертов, производить строго с целевым назначением;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своевременно представлять в уполномоченные органы отчеты о расходовании средств;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 случае принятия на уровне сельского поселения дополнительных обязательств по полномочиям сельского поселения сверх утвержденных нормативов, их финансовое обеспечение осуществлять самостоятельно, за счет собственных доходов бюджета сельского поселения.</w:t>
      </w:r>
    </w:p>
    <w:p w:rsidR="00105646" w:rsidRDefault="002A353B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 Установить, ч</w:t>
      </w:r>
      <w:r w:rsidR="001E1741">
        <w:rPr>
          <w:iCs/>
          <w:sz w:val="28"/>
          <w:szCs w:val="28"/>
        </w:rPr>
        <w:t>то в 2022</w:t>
      </w:r>
      <w:r w:rsidR="00244E73">
        <w:rPr>
          <w:iCs/>
          <w:sz w:val="28"/>
          <w:szCs w:val="28"/>
        </w:rPr>
        <w:t xml:space="preserve"> году</w:t>
      </w:r>
      <w:r w:rsidR="00105646">
        <w:rPr>
          <w:iCs/>
          <w:sz w:val="28"/>
          <w:szCs w:val="28"/>
        </w:rPr>
        <w:t xml:space="preserve"> средств</w:t>
      </w:r>
      <w:r w:rsidR="00244E73">
        <w:rPr>
          <w:iCs/>
          <w:sz w:val="28"/>
          <w:szCs w:val="28"/>
        </w:rPr>
        <w:t xml:space="preserve">а бюджета сельского поселения </w:t>
      </w:r>
      <w:r w:rsidR="00105646">
        <w:rPr>
          <w:iCs/>
          <w:sz w:val="28"/>
          <w:szCs w:val="28"/>
        </w:rPr>
        <w:t xml:space="preserve"> по внесению изменений в сводную бюдже</w:t>
      </w:r>
      <w:r w:rsidR="00244E73">
        <w:rPr>
          <w:iCs/>
          <w:sz w:val="28"/>
          <w:szCs w:val="28"/>
        </w:rPr>
        <w:t xml:space="preserve">тную роспись </w:t>
      </w:r>
      <w:r w:rsidR="00105646">
        <w:rPr>
          <w:iCs/>
          <w:sz w:val="28"/>
          <w:szCs w:val="28"/>
        </w:rPr>
        <w:t xml:space="preserve"> не допускается перераспределение на иные цели бюджетных ассигнований: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предусмотренных на уплату налога на имущество организации;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предусмотренных на реализацию указов Президента Российской Федерации по повышению </w:t>
      </w:r>
      <w:proofErr w:type="gramStart"/>
      <w:r>
        <w:rPr>
          <w:iCs/>
          <w:sz w:val="28"/>
          <w:szCs w:val="28"/>
        </w:rPr>
        <w:t>оплаты труда отдельных категорий работников бюджетной сферы</w:t>
      </w:r>
      <w:proofErr w:type="gramEnd"/>
      <w:r>
        <w:rPr>
          <w:iCs/>
          <w:sz w:val="28"/>
          <w:szCs w:val="28"/>
        </w:rPr>
        <w:t>;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 оплату коммунальных услуг.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  Финансово – экономическому блоку администрации сельского поселения на основе данных, предоставлять главе сельского поселения Цингалы сводную информацию о выполнении данного постановления по итогам года в срок до 1 марта года следующего </w:t>
      </w:r>
      <w:proofErr w:type="gramStart"/>
      <w:r>
        <w:rPr>
          <w:iCs/>
          <w:sz w:val="28"/>
          <w:szCs w:val="28"/>
        </w:rPr>
        <w:t>за</w:t>
      </w:r>
      <w:proofErr w:type="gramEnd"/>
      <w:r>
        <w:rPr>
          <w:iCs/>
          <w:sz w:val="28"/>
          <w:szCs w:val="28"/>
        </w:rPr>
        <w:t xml:space="preserve"> отчетным.</w:t>
      </w: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</w:p>
    <w:p w:rsidR="00105646" w:rsidRDefault="00105646" w:rsidP="00105646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выполнением постановления возложить на главного бухгал</w:t>
      </w:r>
      <w:r w:rsidR="007D0A17">
        <w:rPr>
          <w:iCs/>
          <w:sz w:val="28"/>
          <w:szCs w:val="28"/>
        </w:rPr>
        <w:t>тера финансово-экономического сектора администрации сельского поселения Цингалы.</w:t>
      </w:r>
    </w:p>
    <w:p w:rsidR="00105646" w:rsidRDefault="00105646" w:rsidP="00105646">
      <w:pPr>
        <w:jc w:val="both"/>
        <w:rPr>
          <w:iCs/>
          <w:sz w:val="28"/>
          <w:szCs w:val="28"/>
        </w:rPr>
      </w:pPr>
    </w:p>
    <w:p w:rsidR="00105646" w:rsidRDefault="00105646" w:rsidP="00105646">
      <w:pPr>
        <w:rPr>
          <w:iCs/>
          <w:sz w:val="28"/>
          <w:szCs w:val="28"/>
        </w:rPr>
      </w:pPr>
    </w:p>
    <w:p w:rsidR="00105646" w:rsidRDefault="00105646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iCs/>
          <w:sz w:val="28"/>
          <w:szCs w:val="28"/>
        </w:rPr>
        <w:t>А.И.Козлов</w:t>
      </w:r>
      <w:proofErr w:type="spellEnd"/>
    </w:p>
    <w:p w:rsidR="00AD5E74" w:rsidRDefault="00AD5E74" w:rsidP="00105646">
      <w:pPr>
        <w:rPr>
          <w:iCs/>
          <w:sz w:val="28"/>
          <w:szCs w:val="28"/>
        </w:rPr>
      </w:pPr>
    </w:p>
    <w:p w:rsidR="00AD5E74" w:rsidRDefault="00AD5E74" w:rsidP="00105646">
      <w:pPr>
        <w:rPr>
          <w:iCs/>
          <w:sz w:val="28"/>
          <w:szCs w:val="28"/>
        </w:rPr>
      </w:pPr>
    </w:p>
    <w:p w:rsidR="00AD5E74" w:rsidRDefault="00AD5E74" w:rsidP="00105646">
      <w:pPr>
        <w:rPr>
          <w:iCs/>
          <w:sz w:val="28"/>
          <w:szCs w:val="28"/>
        </w:rPr>
      </w:pPr>
    </w:p>
    <w:p w:rsidR="00AD5E74" w:rsidRDefault="00AD5E74" w:rsidP="00105646">
      <w:pPr>
        <w:rPr>
          <w:iCs/>
          <w:sz w:val="28"/>
          <w:szCs w:val="28"/>
        </w:rPr>
      </w:pPr>
    </w:p>
    <w:p w:rsidR="00AD5E74" w:rsidRDefault="00AD5E74" w:rsidP="00105646">
      <w:pPr>
        <w:rPr>
          <w:iCs/>
          <w:sz w:val="28"/>
          <w:szCs w:val="28"/>
        </w:rPr>
      </w:pPr>
    </w:p>
    <w:p w:rsidR="00AD5E74" w:rsidRDefault="00AD5E74" w:rsidP="00105646">
      <w:pPr>
        <w:rPr>
          <w:iCs/>
          <w:sz w:val="28"/>
          <w:szCs w:val="28"/>
        </w:rPr>
      </w:pPr>
    </w:p>
    <w:p w:rsidR="00AD5E74" w:rsidRDefault="00AD5E74" w:rsidP="00105646">
      <w:pPr>
        <w:rPr>
          <w:iCs/>
          <w:sz w:val="28"/>
          <w:szCs w:val="28"/>
        </w:rPr>
      </w:pPr>
    </w:p>
    <w:p w:rsidR="00AD5E74" w:rsidRDefault="00AD5E74" w:rsidP="00105646">
      <w:pPr>
        <w:rPr>
          <w:iCs/>
          <w:sz w:val="28"/>
          <w:szCs w:val="28"/>
        </w:rPr>
      </w:pPr>
    </w:p>
    <w:p w:rsidR="00AD5E74" w:rsidRDefault="00AD5E74" w:rsidP="00105646">
      <w:pPr>
        <w:rPr>
          <w:iCs/>
          <w:sz w:val="28"/>
          <w:szCs w:val="28"/>
        </w:rPr>
        <w:sectPr w:rsidR="00AD5E74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F94" w:rsidRDefault="00924F94" w:rsidP="001056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Excel.Sheet.12 "C:\\Users\\User\\Desktop\\эл. журналы постановлений\\постановления 2022г\\Проекты\\Проекты на сайте\\проект постановления .xlsx" "Лист1!R1C1:R21C14" \a \f 4 \h  \* MERGEFORMAT </w:instrText>
      </w:r>
      <w:r>
        <w:fldChar w:fldCharType="separate"/>
      </w:r>
    </w:p>
    <w:p w:rsidR="00924F94" w:rsidRDefault="00924F94" w:rsidP="0010564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fldChar w:fldCharType="end"/>
      </w:r>
    </w:p>
    <w:tbl>
      <w:tblPr>
        <w:tblW w:w="162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2126"/>
        <w:gridCol w:w="1559"/>
        <w:gridCol w:w="1418"/>
        <w:gridCol w:w="1654"/>
        <w:gridCol w:w="330"/>
        <w:gridCol w:w="1329"/>
        <w:gridCol w:w="798"/>
        <w:gridCol w:w="708"/>
        <w:gridCol w:w="671"/>
        <w:gridCol w:w="38"/>
        <w:gridCol w:w="709"/>
        <w:gridCol w:w="32"/>
        <w:gridCol w:w="535"/>
        <w:gridCol w:w="82"/>
        <w:gridCol w:w="60"/>
        <w:gridCol w:w="425"/>
        <w:gridCol w:w="82"/>
        <w:gridCol w:w="60"/>
        <w:gridCol w:w="141"/>
        <w:gridCol w:w="709"/>
        <w:gridCol w:w="82"/>
        <w:gridCol w:w="154"/>
        <w:gridCol w:w="82"/>
        <w:gridCol w:w="236"/>
        <w:gridCol w:w="236"/>
      </w:tblGrid>
      <w:tr w:rsidR="00924F94" w:rsidRPr="00924F94" w:rsidTr="00BD71C9">
        <w:trPr>
          <w:gridAfter w:val="3"/>
          <w:wAfter w:w="554" w:type="dxa"/>
          <w:trHeight w:val="28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</w:tr>
      <w:tr w:rsidR="00924F94" w:rsidRPr="00924F94" w:rsidTr="00BD71C9">
        <w:trPr>
          <w:gridAfter w:val="3"/>
          <w:wAfter w:w="554" w:type="dxa"/>
          <w:trHeight w:val="28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 xml:space="preserve">к постановлению </w:t>
            </w:r>
            <w:bookmarkStart w:id="0" w:name="_GoBack"/>
            <w:bookmarkEnd w:id="0"/>
            <w:r w:rsidRPr="00924F94">
              <w:rPr>
                <w:color w:val="000000"/>
                <w:sz w:val="18"/>
                <w:szCs w:val="18"/>
              </w:rPr>
              <w:t>№  от 00.00.2022г.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</w:tr>
      <w:tr w:rsidR="00924F94" w:rsidRPr="00924F94" w:rsidTr="00BD71C9">
        <w:trPr>
          <w:gridAfter w:val="3"/>
          <w:wAfter w:w="554" w:type="dxa"/>
          <w:trHeight w:val="28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О мерах по реализации решения Совета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</w:tr>
      <w:tr w:rsidR="00924F94" w:rsidRPr="00924F94" w:rsidTr="00BD71C9">
        <w:trPr>
          <w:gridAfter w:val="3"/>
          <w:wAfter w:w="554" w:type="dxa"/>
          <w:trHeight w:val="28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депутатов от 30.12.2021г. № 37 "О бюджете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</w:tr>
      <w:tr w:rsidR="00924F94" w:rsidRPr="00924F94" w:rsidTr="00BD71C9">
        <w:trPr>
          <w:gridAfter w:val="3"/>
          <w:wAfter w:w="554" w:type="dxa"/>
          <w:trHeight w:val="28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Администрации сельского поселения Цингалы</w:t>
            </w:r>
          </w:p>
        </w:tc>
      </w:tr>
      <w:tr w:rsidR="00924F94" w:rsidRPr="00924F94" w:rsidTr="00BD71C9">
        <w:trPr>
          <w:gridAfter w:val="3"/>
          <w:wAfter w:w="554" w:type="dxa"/>
          <w:trHeight w:val="28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на 2022 год и плановый период 2023- 2024 годы"</w:t>
            </w:r>
          </w:p>
        </w:tc>
      </w:tr>
      <w:tr w:rsidR="00924F94" w:rsidRPr="00924F94" w:rsidTr="00BD71C9">
        <w:trPr>
          <w:gridAfter w:val="3"/>
          <w:wAfter w:w="554" w:type="dxa"/>
          <w:trHeight w:val="480"/>
        </w:trPr>
        <w:tc>
          <w:tcPr>
            <w:tcW w:w="154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План мероприятий по росту доходов оптимизации расходов и сокращению муниципального долга на 2022 и плановый период 2023 и 2024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:rsidTr="00BD71C9">
        <w:trPr>
          <w:trHeight w:val="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</w:p>
        </w:tc>
      </w:tr>
      <w:tr w:rsidR="004654AF" w:rsidRPr="00924F94" w:rsidTr="00BD71C9">
        <w:trPr>
          <w:gridAfter w:val="3"/>
          <w:wAfter w:w="554" w:type="dxa"/>
          <w:trHeight w:val="136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Pr="00924F94">
              <w:rPr>
                <w:b/>
                <w:bCs/>
                <w:color w:val="000000"/>
                <w:sz w:val="18"/>
                <w:szCs w:val="18"/>
              </w:rPr>
              <w:br/>
            </w:r>
            <w:proofErr w:type="gramStart"/>
            <w:r w:rsidRPr="00924F94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24F94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924F94">
              <w:rPr>
                <w:b/>
                <w:bCs/>
                <w:color w:val="000000"/>
                <w:sz w:val="18"/>
                <w:szCs w:val="18"/>
              </w:rPr>
              <w:t>городского</w:t>
            </w:r>
            <w:proofErr w:type="gramEnd"/>
            <w:r w:rsidRPr="00924F94">
              <w:rPr>
                <w:b/>
                <w:bCs/>
                <w:color w:val="000000"/>
                <w:sz w:val="18"/>
                <w:szCs w:val="18"/>
              </w:rPr>
              <w:t xml:space="preserve"> /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Целевой показатель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Бюджетный эффект от реализации мероприятий (план)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71C9" w:rsidRPr="00924F94" w:rsidTr="00BD71C9">
        <w:trPr>
          <w:gridAfter w:val="3"/>
          <w:wAfter w:w="554" w:type="dxa"/>
          <w:trHeight w:val="6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:rsidTr="00BD71C9">
        <w:trPr>
          <w:gridAfter w:val="3"/>
          <w:wAfter w:w="554" w:type="dxa"/>
          <w:trHeight w:val="420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1. Мероприятия по росту доходов бюджета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:rsidTr="00BD71C9">
        <w:trPr>
          <w:gridAfter w:val="3"/>
          <w:wAfter w:w="554" w:type="dxa"/>
          <w:trHeight w:val="7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Всего по доходам,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B93815">
            <w:pPr>
              <w:ind w:right="8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:rsidTr="00BD71C9">
        <w:trPr>
          <w:gridAfter w:val="3"/>
          <w:wAfter w:w="554" w:type="dxa"/>
          <w:trHeight w:val="23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АСП Цингалы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 xml:space="preserve"> Постановление от 00.00.2022г,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24F94">
              <w:rPr>
                <w:color w:val="000000"/>
                <w:sz w:val="18"/>
                <w:szCs w:val="18"/>
              </w:rPr>
              <w:t>№  О мерах по реализации решения Совета Депутатов от 30.12.2021г. №37 "О бюджете Администрации сельского поселения Цингалы на 2022 год и плановый период 2023-2024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 xml:space="preserve">Погашение задолженности  (аренда муниципального имущества, квартплата)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 xml:space="preserve">Постановление от 08.06.2017г. №67 Об утверждении методики расчета арендной платы за </w:t>
            </w:r>
            <w:proofErr w:type="spellStart"/>
            <w:r w:rsidRPr="00924F94">
              <w:rPr>
                <w:color w:val="000000"/>
                <w:sz w:val="18"/>
                <w:szCs w:val="18"/>
              </w:rPr>
              <w:t>найм</w:t>
            </w:r>
            <w:proofErr w:type="spellEnd"/>
            <w:r w:rsidRPr="00924F94">
              <w:rPr>
                <w:color w:val="000000"/>
                <w:sz w:val="18"/>
                <w:szCs w:val="18"/>
              </w:rPr>
              <w:t xml:space="preserve"> жилых помещений</w:t>
            </w:r>
            <w:proofErr w:type="gramStart"/>
            <w:r w:rsidRPr="00924F9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24F94">
              <w:rPr>
                <w:color w:val="000000"/>
                <w:sz w:val="18"/>
                <w:szCs w:val="18"/>
              </w:rPr>
              <w:t xml:space="preserve"> постановление №53 от 12.07.2018г.  (изменения в постановление №67)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отношение суммы дополнител</w:t>
            </w:r>
            <w:r w:rsidR="004654AF">
              <w:rPr>
                <w:color w:val="000000"/>
                <w:sz w:val="18"/>
                <w:szCs w:val="18"/>
              </w:rPr>
              <w:t>ьно полученных доходов к первона</w:t>
            </w:r>
            <w:r w:rsidRPr="00924F94">
              <w:rPr>
                <w:color w:val="000000"/>
                <w:sz w:val="18"/>
                <w:szCs w:val="18"/>
              </w:rPr>
              <w:t>чальному плану по поступлениям от использования имущества,</w:t>
            </w:r>
            <w:r w:rsidR="004654AF">
              <w:rPr>
                <w:color w:val="000000"/>
                <w:sz w:val="18"/>
                <w:szCs w:val="18"/>
              </w:rPr>
              <w:t xml:space="preserve"> </w:t>
            </w:r>
            <w:r w:rsidRPr="00924F94">
              <w:rPr>
                <w:color w:val="000000"/>
                <w:sz w:val="18"/>
                <w:szCs w:val="18"/>
              </w:rPr>
              <w:t>находящегося в собственности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B93815">
            <w:pPr>
              <w:tabs>
                <w:tab w:val="left" w:pos="364"/>
              </w:tabs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:rsidTr="00BD71C9">
        <w:trPr>
          <w:gridAfter w:val="3"/>
          <w:wAfter w:w="554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4654A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F94" w:rsidRPr="00924F94" w:rsidRDefault="00924F94" w:rsidP="00924F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:rsidTr="00BD71C9">
        <w:trPr>
          <w:gridAfter w:val="3"/>
          <w:wAfter w:w="554" w:type="dxa"/>
          <w:trHeight w:val="438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lastRenderedPageBreak/>
              <w:t>2. Мероприятия по оптимизации расходов бюджета муниципального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3815" w:rsidRPr="00924F94" w:rsidTr="00BD71C9">
        <w:trPr>
          <w:gridAfter w:val="3"/>
          <w:wAfter w:w="554" w:type="dxa"/>
          <w:trHeight w:val="4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Всего по расходам,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54AF" w:rsidRPr="00924F94" w:rsidTr="00BD71C9">
        <w:trPr>
          <w:gridAfter w:val="3"/>
          <w:wAfter w:w="554" w:type="dxa"/>
          <w:trHeight w:val="39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АСП Цингалы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 xml:space="preserve"> Постановление от 00.00.2022г,№  О мерах по реализации решения Совета Депутатов от 30.12.2021г. №37 "О бюджете Администрации сельского поселения Цингалы на 2022 год и плановый период 2023-2024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Сокращение расходов бюджета сельского поселения до 2% от расходов бюджета поселения за исключением р</w:t>
            </w:r>
            <w:r w:rsidR="004654AF">
              <w:rPr>
                <w:sz w:val="18"/>
                <w:szCs w:val="18"/>
              </w:rPr>
              <w:t>асходов осуществляемых за счет ф</w:t>
            </w:r>
            <w:r w:rsidRPr="00924F94">
              <w:rPr>
                <w:sz w:val="18"/>
                <w:szCs w:val="18"/>
              </w:rPr>
              <w:t>едерального,</w:t>
            </w:r>
            <w:r w:rsidR="004654AF">
              <w:rPr>
                <w:sz w:val="18"/>
                <w:szCs w:val="18"/>
              </w:rPr>
              <w:t xml:space="preserve"> </w:t>
            </w:r>
            <w:r w:rsidRPr="00924F94">
              <w:rPr>
                <w:sz w:val="18"/>
                <w:szCs w:val="18"/>
              </w:rPr>
              <w:t>окружного,</w:t>
            </w:r>
            <w:r w:rsidR="004654AF">
              <w:rPr>
                <w:sz w:val="18"/>
                <w:szCs w:val="18"/>
              </w:rPr>
              <w:t xml:space="preserve"> </w:t>
            </w:r>
            <w:r w:rsidRPr="00924F94">
              <w:rPr>
                <w:sz w:val="18"/>
                <w:szCs w:val="18"/>
              </w:rPr>
              <w:t>районного бюджета и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до 31.12.2022г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внесение изменений в решение Совета депутатов от 30.12.2021г №37 "О бюджете Администрации сельского поселения Цингалы на 2022 год и плановый период 2023-2024 годы"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оптимизация расходов бюджета сельского поселения,%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не менее 2%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не менее 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не менее 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24,3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25,0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3815" w:rsidRPr="00924F94" w:rsidTr="00BD71C9">
        <w:trPr>
          <w:gridAfter w:val="3"/>
          <w:wAfter w:w="554" w:type="dxa"/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sz w:val="18"/>
                <w:szCs w:val="18"/>
              </w:rPr>
            </w:pPr>
            <w:r w:rsidRPr="00924F94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F94" w:rsidRPr="00924F94" w:rsidTr="00BD71C9">
        <w:trPr>
          <w:gridAfter w:val="3"/>
          <w:wAfter w:w="554" w:type="dxa"/>
          <w:trHeight w:val="438"/>
        </w:trPr>
        <w:tc>
          <w:tcPr>
            <w:tcW w:w="154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F94">
              <w:rPr>
                <w:b/>
                <w:bCs/>
                <w:color w:val="000000"/>
                <w:sz w:val="18"/>
                <w:szCs w:val="18"/>
              </w:rPr>
              <w:t>3. Мероприятия по сокращению муниципального долга и расходов на его обслуживание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654AF" w:rsidRPr="00924F94" w:rsidTr="00BD71C9">
        <w:trPr>
          <w:gridAfter w:val="3"/>
          <w:wAfter w:w="554" w:type="dxa"/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94" w:rsidRPr="00924F94" w:rsidRDefault="00924F94" w:rsidP="00924F94">
            <w:pPr>
              <w:jc w:val="center"/>
              <w:rPr>
                <w:color w:val="000000"/>
                <w:sz w:val="18"/>
                <w:szCs w:val="18"/>
              </w:rPr>
            </w:pPr>
            <w:r w:rsidRPr="0092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F94" w:rsidRPr="00924F94" w:rsidRDefault="00924F94" w:rsidP="00924F9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D5E74" w:rsidRDefault="00AD5E74" w:rsidP="00105646">
      <w:pPr>
        <w:rPr>
          <w:iCs/>
          <w:sz w:val="28"/>
          <w:szCs w:val="28"/>
        </w:rPr>
      </w:pPr>
    </w:p>
    <w:sectPr w:rsidR="00AD5E74" w:rsidSect="00924F9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10" w:rsidRDefault="00A35E10" w:rsidP="00D4247C">
      <w:r>
        <w:separator/>
      </w:r>
    </w:p>
  </w:endnote>
  <w:endnote w:type="continuationSeparator" w:id="0">
    <w:p w:rsidR="00A35E10" w:rsidRDefault="00A35E10" w:rsidP="00D4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10" w:rsidRDefault="00A35E10" w:rsidP="00D4247C">
      <w:r>
        <w:separator/>
      </w:r>
    </w:p>
  </w:footnote>
  <w:footnote w:type="continuationSeparator" w:id="0">
    <w:p w:rsidR="00A35E10" w:rsidRDefault="00A35E10" w:rsidP="00D4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7C" w:rsidRDefault="00D4247C">
    <w:pPr>
      <w:pStyle w:val="a3"/>
    </w:pPr>
    <w:r>
      <w:t xml:space="preserve">                                                                                               </w:t>
    </w:r>
    <w:r w:rsidR="00E257E7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D"/>
    <w:rsid w:val="0008055A"/>
    <w:rsid w:val="00105646"/>
    <w:rsid w:val="00141CCA"/>
    <w:rsid w:val="00192476"/>
    <w:rsid w:val="001E1741"/>
    <w:rsid w:val="00244E73"/>
    <w:rsid w:val="00245976"/>
    <w:rsid w:val="002A353B"/>
    <w:rsid w:val="002D6355"/>
    <w:rsid w:val="004654AF"/>
    <w:rsid w:val="004A3B2E"/>
    <w:rsid w:val="0061057B"/>
    <w:rsid w:val="0061600B"/>
    <w:rsid w:val="00735809"/>
    <w:rsid w:val="007958C1"/>
    <w:rsid w:val="007D0A17"/>
    <w:rsid w:val="00881116"/>
    <w:rsid w:val="008B3E2B"/>
    <w:rsid w:val="00924F94"/>
    <w:rsid w:val="00934866"/>
    <w:rsid w:val="009E6E59"/>
    <w:rsid w:val="00A35E10"/>
    <w:rsid w:val="00AD5E74"/>
    <w:rsid w:val="00AF67F6"/>
    <w:rsid w:val="00B82025"/>
    <w:rsid w:val="00B87ED4"/>
    <w:rsid w:val="00B93815"/>
    <w:rsid w:val="00BB7CED"/>
    <w:rsid w:val="00BD71C9"/>
    <w:rsid w:val="00C47574"/>
    <w:rsid w:val="00D40AC5"/>
    <w:rsid w:val="00D4247C"/>
    <w:rsid w:val="00E257E7"/>
    <w:rsid w:val="00E35328"/>
    <w:rsid w:val="00EB4D28"/>
    <w:rsid w:val="00F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2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2021-02-01T06:15:00Z</cp:lastPrinted>
  <dcterms:created xsi:type="dcterms:W3CDTF">2016-04-06T05:08:00Z</dcterms:created>
  <dcterms:modified xsi:type="dcterms:W3CDTF">2022-01-26T08:27:00Z</dcterms:modified>
</cp:coreProperties>
</file>